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EA3F" w14:textId="77777777" w:rsidR="00E26F13" w:rsidRDefault="00E26F13">
      <w:pPr>
        <w:pStyle w:val="Textoindependiente"/>
        <w:rPr>
          <w:rFonts w:ascii="Times New Roman"/>
          <w:sz w:val="29"/>
        </w:rPr>
      </w:pPr>
    </w:p>
    <w:p w14:paraId="1A1738CC" w14:textId="77777777" w:rsidR="00E26F13" w:rsidRDefault="006D1421" w:rsidP="00EB200C">
      <w:pPr>
        <w:pStyle w:val="Ttulo"/>
        <w:rPr>
          <w:sz w:val="10"/>
        </w:rPr>
      </w:pPr>
      <w:r>
        <w:pict w14:anchorId="4EC62B07">
          <v:rect id="_x0000_s2060" style="position:absolute;left:0;text-align:left;margin-left:48.25pt;margin-top:28.45pt;width:499.05pt;height:.5pt;z-index:-15728640;mso-wrap-distance-left:0;mso-wrap-distance-right:0;mso-position-horizontal-relative:page" fillcolor="#a6a6a6" stroked="f">
            <w10:wrap type="topAndBottom" anchorx="page"/>
          </v:rect>
        </w:pict>
      </w:r>
      <w:r w:rsidR="006A6AE5">
        <w:t>VIDEOVIGILANCIA POR DRONES</w:t>
      </w:r>
    </w:p>
    <w:p w14:paraId="07EAAFA6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2"/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tratamiento</w:t>
      </w:r>
    </w:p>
    <w:p w14:paraId="516115FF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4E590065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1495B54D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Nombre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finalidad</w:t>
            </w:r>
          </w:p>
        </w:tc>
      </w:tr>
      <w:tr w:rsidR="00E26F13" w14:paraId="573D311E" w14:textId="77777777">
        <w:trPr>
          <w:trHeight w:val="397"/>
        </w:trPr>
        <w:tc>
          <w:tcPr>
            <w:tcW w:w="2093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47711016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5782FD53" w14:textId="77777777" w:rsidR="00E26F13" w:rsidRDefault="006A6AE5">
            <w:pPr>
              <w:pStyle w:val="TableParagraph"/>
              <w:spacing w:before="95"/>
              <w:ind w:left="158"/>
              <w:rPr>
                <w:sz w:val="18"/>
              </w:rPr>
            </w:pPr>
            <w:r>
              <w:rPr>
                <w:color w:val="808080"/>
                <w:sz w:val="18"/>
              </w:rPr>
              <w:t>Videovigilancia por drones</w:t>
            </w:r>
          </w:p>
        </w:tc>
      </w:tr>
      <w:tr w:rsidR="00E26F13" w14:paraId="01DA19D8" w14:textId="77777777">
        <w:trPr>
          <w:trHeight w:val="577"/>
        </w:trPr>
        <w:tc>
          <w:tcPr>
            <w:tcW w:w="209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1922F2D" w14:textId="77777777" w:rsidR="00E26F13" w:rsidRDefault="00E26F13">
            <w:pPr>
              <w:pStyle w:val="TableParagraph"/>
              <w:spacing w:before="11"/>
              <w:rPr>
                <w:sz w:val="15"/>
              </w:rPr>
            </w:pPr>
          </w:p>
          <w:p w14:paraId="4028C50A" w14:textId="77777777" w:rsidR="00E26F13" w:rsidRDefault="005D5264">
            <w:pPr>
              <w:pStyle w:val="TableParagraph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</w:p>
        </w:tc>
        <w:tc>
          <w:tcPr>
            <w:tcW w:w="72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71BD57D" w14:textId="77777777" w:rsidR="00E26F13" w:rsidRPr="00EB200C" w:rsidRDefault="00794828" w:rsidP="00380D44">
            <w:pPr>
              <w:pStyle w:val="TableParagraph"/>
              <w:spacing w:before="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 xml:space="preserve">   </w:t>
            </w:r>
            <w:r w:rsidR="006A6AE5">
              <w:rPr>
                <w:color w:val="808080"/>
                <w:sz w:val="18"/>
              </w:rPr>
              <w:t>Gestión del sistema de videovigilancia a través de drones destinado a salvaguardar la seguridad e integridad de bienes y de las personas físicas, prevención y detección de delitos; aprehensión y persecución a delincuentes; mantenimiento de la ley y el orden y sanciones por delitos contra la seguridad vial</w:t>
            </w:r>
            <w:r w:rsidR="00700FBA">
              <w:rPr>
                <w:color w:val="808080"/>
                <w:sz w:val="18"/>
              </w:rPr>
              <w:t>.</w:t>
            </w:r>
          </w:p>
        </w:tc>
      </w:tr>
    </w:tbl>
    <w:p w14:paraId="271E29A5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Identificación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responsable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4B305EEF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13D4CDED" w14:textId="77777777">
        <w:trPr>
          <w:trHeight w:val="347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19B6C5F3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Responsable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tratamiento</w:t>
            </w:r>
          </w:p>
        </w:tc>
      </w:tr>
      <w:tr w:rsidR="00E26F13" w14:paraId="52F0C1B8" w14:textId="77777777">
        <w:trPr>
          <w:trHeight w:val="398"/>
        </w:trPr>
        <w:tc>
          <w:tcPr>
            <w:tcW w:w="2093" w:type="dxa"/>
            <w:tcBorders>
              <w:top w:val="nil"/>
              <w:left w:val="nil"/>
            </w:tcBorders>
          </w:tcPr>
          <w:p w14:paraId="65ECBDFC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Entidad</w:t>
            </w:r>
          </w:p>
        </w:tc>
        <w:tc>
          <w:tcPr>
            <w:tcW w:w="7229" w:type="dxa"/>
            <w:tcBorders>
              <w:top w:val="nil"/>
              <w:right w:val="nil"/>
            </w:tcBorders>
          </w:tcPr>
          <w:p w14:paraId="464151ED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color w:val="808080"/>
                <w:sz w:val="18"/>
              </w:rPr>
              <w:t>Ayuntamiento de Níjar</w:t>
            </w:r>
          </w:p>
        </w:tc>
      </w:tr>
      <w:tr w:rsidR="00E26F13" w14:paraId="01922980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79449AC3" w14:textId="77777777" w:rsidR="00E26F13" w:rsidRDefault="005D5264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7229" w:type="dxa"/>
            <w:tcBorders>
              <w:right w:val="nil"/>
            </w:tcBorders>
          </w:tcPr>
          <w:p w14:paraId="57F232C2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P0406600G</w:t>
            </w:r>
          </w:p>
        </w:tc>
      </w:tr>
      <w:tr w:rsidR="00E26F13" w14:paraId="7C8A328D" w14:textId="77777777">
        <w:trPr>
          <w:trHeight w:val="398"/>
        </w:trPr>
        <w:tc>
          <w:tcPr>
            <w:tcW w:w="2093" w:type="dxa"/>
            <w:tcBorders>
              <w:left w:val="nil"/>
            </w:tcBorders>
          </w:tcPr>
          <w:p w14:paraId="5F4ED1FD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6DDAC37B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Plaza de la Glorieta, 1</w:t>
            </w:r>
          </w:p>
        </w:tc>
      </w:tr>
      <w:tr w:rsidR="00E26F13" w14:paraId="24F3667C" w14:textId="77777777">
        <w:trPr>
          <w:trHeight w:val="397"/>
        </w:trPr>
        <w:tc>
          <w:tcPr>
            <w:tcW w:w="2093" w:type="dxa"/>
            <w:tcBorders>
              <w:left w:val="nil"/>
            </w:tcBorders>
          </w:tcPr>
          <w:p w14:paraId="5CC24894" w14:textId="77777777" w:rsidR="00E26F13" w:rsidRDefault="005D5264">
            <w:pPr>
              <w:pStyle w:val="TableParagraph"/>
              <w:spacing w:before="9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24672B43" w14:textId="77777777" w:rsidR="00E26F13" w:rsidRDefault="00042217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sz w:val="18"/>
              </w:rPr>
              <w:t>675998183</w:t>
            </w:r>
          </w:p>
        </w:tc>
      </w:tr>
      <w:tr w:rsidR="00E26F13" w14:paraId="2528BDD7" w14:textId="77777777">
        <w:trPr>
          <w:trHeight w:val="395"/>
        </w:trPr>
        <w:tc>
          <w:tcPr>
            <w:tcW w:w="2093" w:type="dxa"/>
            <w:tcBorders>
              <w:left w:val="nil"/>
            </w:tcBorders>
          </w:tcPr>
          <w:p w14:paraId="28AF5EEB" w14:textId="77777777" w:rsidR="00E26F13" w:rsidRDefault="005D5264">
            <w:pPr>
              <w:pStyle w:val="TableParagraph"/>
              <w:spacing w:before="9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Ejercicio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</w:p>
        </w:tc>
        <w:tc>
          <w:tcPr>
            <w:tcW w:w="7229" w:type="dxa"/>
            <w:tcBorders>
              <w:right w:val="nil"/>
            </w:tcBorders>
          </w:tcPr>
          <w:p w14:paraId="6AD915DD" w14:textId="77777777" w:rsidR="00E26F13" w:rsidRDefault="00042217">
            <w:pPr>
              <w:pStyle w:val="TableParagraph"/>
              <w:spacing w:before="76"/>
              <w:ind w:left="108"/>
              <w:rPr>
                <w:rFonts w:ascii="Segoe UI Semilight"/>
                <w:sz w:val="18"/>
              </w:rPr>
            </w:pPr>
            <w:r>
              <w:rPr>
                <w:rFonts w:ascii="Segoe UI Semilight"/>
                <w:sz w:val="18"/>
              </w:rPr>
              <w:t>dpd@nijar.es</w:t>
            </w:r>
          </w:p>
        </w:tc>
      </w:tr>
    </w:tbl>
    <w:p w14:paraId="2707B301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</w:pPr>
      <w:r>
        <w:rPr>
          <w:color w:val="234060"/>
        </w:rPr>
        <w:t>Identificación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delegado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 protección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 w:rsidR="00042217">
        <w:rPr>
          <w:color w:val="234060"/>
        </w:rPr>
        <w:t xml:space="preserve"> </w:t>
      </w:r>
    </w:p>
    <w:p w14:paraId="6D6AF54B" w14:textId="77777777" w:rsidR="00E26F13" w:rsidRDefault="00E26F13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E26F13" w14:paraId="333DBCE9" w14:textId="77777777">
        <w:trPr>
          <w:trHeight w:val="350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4060"/>
          </w:tcPr>
          <w:p w14:paraId="3B512679" w14:textId="77777777" w:rsidR="00E26F13" w:rsidRDefault="005D5264">
            <w:pPr>
              <w:pStyle w:val="TableParagraph"/>
              <w:ind w:left="112"/>
            </w:pPr>
            <w:r>
              <w:rPr>
                <w:color w:val="FFFFFF"/>
              </w:rPr>
              <w:t>Delegado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de protección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 datos</w:t>
            </w:r>
          </w:p>
        </w:tc>
      </w:tr>
      <w:tr w:rsidR="00042217" w14:paraId="47E7A9B5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6284FF06" w14:textId="77777777" w:rsidR="00042217" w:rsidRDefault="00042217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229" w:type="dxa"/>
            <w:tcBorders>
              <w:right w:val="nil"/>
            </w:tcBorders>
          </w:tcPr>
          <w:p w14:paraId="233874DB" w14:textId="07C81CA6" w:rsidR="00042217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Grupo G</w:t>
            </w:r>
            <w:r w:rsidR="00B53167">
              <w:rPr>
                <w:sz w:val="18"/>
              </w:rPr>
              <w:t>M</w:t>
            </w:r>
            <w:r>
              <w:rPr>
                <w:sz w:val="18"/>
              </w:rPr>
              <w:t xml:space="preserve"> </w:t>
            </w:r>
            <w:r w:rsidR="00B53167">
              <w:rPr>
                <w:sz w:val="18"/>
              </w:rPr>
              <w:t>Consultoría</w:t>
            </w:r>
            <w:r>
              <w:rPr>
                <w:sz w:val="18"/>
              </w:rPr>
              <w:t xml:space="preserve"> Empresarial</w:t>
            </w:r>
          </w:p>
        </w:tc>
      </w:tr>
      <w:tr w:rsidR="00E26F13" w14:paraId="15DC629B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1D666EC8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229" w:type="dxa"/>
            <w:tcBorders>
              <w:right w:val="nil"/>
            </w:tcBorders>
          </w:tcPr>
          <w:p w14:paraId="7DB4A2F4" w14:textId="52D837DF" w:rsidR="00E26F13" w:rsidRDefault="00042217">
            <w:pPr>
              <w:pStyle w:val="TableParagraph"/>
              <w:spacing w:before="119"/>
              <w:ind w:left="158"/>
              <w:rPr>
                <w:sz w:val="18"/>
              </w:rPr>
            </w:pPr>
            <w:r>
              <w:rPr>
                <w:sz w:val="18"/>
              </w:rPr>
              <w:t>Calle Navarro Rodr</w:t>
            </w:r>
            <w:r w:rsidR="00B53167">
              <w:rPr>
                <w:sz w:val="18"/>
              </w:rPr>
              <w:t>i</w:t>
            </w:r>
            <w:r>
              <w:rPr>
                <w:sz w:val="18"/>
              </w:rPr>
              <w:t>go, 2, Entreplanta</w:t>
            </w:r>
          </w:p>
        </w:tc>
      </w:tr>
      <w:tr w:rsidR="00E26F13" w14:paraId="2A780568" w14:textId="77777777">
        <w:trPr>
          <w:trHeight w:val="448"/>
        </w:trPr>
        <w:tc>
          <w:tcPr>
            <w:tcW w:w="2093" w:type="dxa"/>
            <w:tcBorders>
              <w:left w:val="nil"/>
            </w:tcBorders>
          </w:tcPr>
          <w:p w14:paraId="42BF8071" w14:textId="77777777" w:rsidR="00E26F13" w:rsidRDefault="005D5264">
            <w:pPr>
              <w:pStyle w:val="TableParagraph"/>
              <w:spacing w:before="11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7229" w:type="dxa"/>
            <w:tcBorders>
              <w:right w:val="nil"/>
            </w:tcBorders>
          </w:tcPr>
          <w:p w14:paraId="47AF485D" w14:textId="77777777" w:rsidR="00E26F13" w:rsidRDefault="0004221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950273236</w:t>
            </w:r>
          </w:p>
        </w:tc>
      </w:tr>
      <w:tr w:rsidR="00E26F13" w14:paraId="6CDCA941" w14:textId="77777777">
        <w:trPr>
          <w:trHeight w:val="445"/>
        </w:trPr>
        <w:tc>
          <w:tcPr>
            <w:tcW w:w="2093" w:type="dxa"/>
            <w:tcBorders>
              <w:left w:val="nil"/>
            </w:tcBorders>
          </w:tcPr>
          <w:p w14:paraId="597436A7" w14:textId="77777777" w:rsidR="00E26F13" w:rsidRDefault="005D5264">
            <w:pPr>
              <w:pStyle w:val="TableParagraph"/>
              <w:spacing w:before="119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7229" w:type="dxa"/>
            <w:tcBorders>
              <w:right w:val="nil"/>
            </w:tcBorders>
          </w:tcPr>
          <w:p w14:paraId="5A6196A2" w14:textId="77777777" w:rsidR="00E26F13" w:rsidRDefault="006D1421">
            <w:pPr>
              <w:pStyle w:val="TableParagraph"/>
              <w:spacing w:before="119"/>
              <w:ind w:left="108"/>
              <w:rPr>
                <w:sz w:val="18"/>
              </w:rPr>
            </w:pPr>
            <w:hyperlink r:id="rId8" w:history="1">
              <w:r w:rsidR="00042217" w:rsidRPr="00E43ED2">
                <w:rPr>
                  <w:rStyle w:val="Hipervnculo"/>
                  <w:sz w:val="18"/>
                </w:rPr>
                <w:t>dpd@nijar.es</w:t>
              </w:r>
            </w:hyperlink>
          </w:p>
        </w:tc>
      </w:tr>
    </w:tbl>
    <w:p w14:paraId="68560BBC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Licitud</w:t>
      </w:r>
      <w:r>
        <w:rPr>
          <w:color w:val="234060"/>
          <w:spacing w:val="-3"/>
          <w:sz w:val="28"/>
        </w:rPr>
        <w:t xml:space="preserve"> </w:t>
      </w:r>
      <w:r>
        <w:rPr>
          <w:color w:val="234060"/>
          <w:sz w:val="28"/>
        </w:rPr>
        <w:t>del</w:t>
      </w:r>
      <w:r>
        <w:rPr>
          <w:color w:val="234060"/>
          <w:spacing w:val="-4"/>
          <w:sz w:val="28"/>
        </w:rPr>
        <w:t xml:space="preserve"> </w:t>
      </w:r>
      <w:r>
        <w:rPr>
          <w:color w:val="234060"/>
          <w:sz w:val="28"/>
        </w:rPr>
        <w:t>tratamiento</w:t>
      </w:r>
    </w:p>
    <w:p w14:paraId="480D258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Título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licitud</w:t>
      </w:r>
      <w:r>
        <w:rPr>
          <w:color w:val="FFFFFF"/>
          <w:shd w:val="clear" w:color="auto" w:fill="234060"/>
        </w:rPr>
        <w:tab/>
      </w:r>
    </w:p>
    <w:p w14:paraId="3B64A985" w14:textId="77777777" w:rsidR="00E26F13" w:rsidRDefault="00E26F13">
      <w:pPr>
        <w:pStyle w:val="Textoindependiente"/>
        <w:spacing w:before="1"/>
        <w:rPr>
          <w:sz w:val="19"/>
        </w:rPr>
      </w:pPr>
    </w:p>
    <w:p w14:paraId="1FC81D20" w14:textId="469873D1" w:rsidR="006A6AE5" w:rsidRPr="006A6AE5" w:rsidRDefault="006A6AE5" w:rsidP="006A6AE5">
      <w:pPr>
        <w:pStyle w:val="Textoindependiente"/>
        <w:spacing w:before="2"/>
        <w:ind w:left="842"/>
        <w:rPr>
          <w:color w:val="808080"/>
        </w:rPr>
      </w:pPr>
      <w:r w:rsidRPr="006A6AE5">
        <w:rPr>
          <w:color w:val="808080"/>
        </w:rPr>
        <w:t xml:space="preserve">Artículo 6.1.e) </w:t>
      </w:r>
      <w:r w:rsidR="00B53167">
        <w:rPr>
          <w:color w:val="808080"/>
        </w:rPr>
        <w:t>RGPD</w:t>
      </w:r>
      <w:r w:rsidRPr="006A6AE5">
        <w:rPr>
          <w:color w:val="808080"/>
        </w:rPr>
        <w:t xml:space="preserve">. El tratamiento es necesario para el cumplimiento de una misión realizada en interés público o en el ejercicio de poderes públicos conferidos al responsable del tratamiento. </w:t>
      </w:r>
    </w:p>
    <w:p w14:paraId="5D5204AD" w14:textId="77777777" w:rsidR="006A6AE5" w:rsidRPr="006A6AE5" w:rsidRDefault="006A6AE5" w:rsidP="006A6AE5">
      <w:pPr>
        <w:pStyle w:val="Textoindependiente"/>
        <w:spacing w:before="2"/>
        <w:ind w:left="842"/>
        <w:rPr>
          <w:color w:val="808080"/>
        </w:rPr>
      </w:pPr>
      <w:r w:rsidRPr="006A6AE5">
        <w:rPr>
          <w:color w:val="808080"/>
        </w:rPr>
        <w:t xml:space="preserve">Ley orgánica 4/1997 de 4 de agosto por la que se regula la utilización de videocámaras por las fuerzas y cuerpos de seguridad en lugares públicos. </w:t>
      </w:r>
    </w:p>
    <w:p w14:paraId="2E8A51FE" w14:textId="77777777" w:rsidR="006A6AE5" w:rsidRPr="006A6AE5" w:rsidRDefault="006A6AE5" w:rsidP="006A6AE5">
      <w:pPr>
        <w:pStyle w:val="Textoindependiente"/>
        <w:spacing w:before="2"/>
        <w:ind w:left="842"/>
        <w:rPr>
          <w:color w:val="808080"/>
        </w:rPr>
      </w:pPr>
      <w:r w:rsidRPr="006A6AE5">
        <w:rPr>
          <w:color w:val="808080"/>
        </w:rPr>
        <w:t>Ley 5/2014, de 4 de abril, de seguridad privada.</w:t>
      </w:r>
    </w:p>
    <w:p w14:paraId="0B783B64" w14:textId="77777777" w:rsidR="006A6AE5" w:rsidRPr="006A6AE5" w:rsidRDefault="006A6AE5" w:rsidP="006A6AE5">
      <w:pPr>
        <w:pStyle w:val="Textoindependiente"/>
        <w:spacing w:before="2"/>
        <w:ind w:left="842"/>
        <w:rPr>
          <w:color w:val="808080"/>
        </w:rPr>
      </w:pPr>
      <w:r w:rsidRPr="006A6AE5">
        <w:rPr>
          <w:color w:val="808080"/>
        </w:rPr>
        <w:t>Real decreto 2364/1994, de 9 de diciembre, por el que se aprueba el reglamento de seguridad privada.</w:t>
      </w:r>
    </w:p>
    <w:p w14:paraId="0A9DA21A" w14:textId="6B4C7E33" w:rsidR="000571EE" w:rsidRDefault="000571EE" w:rsidP="006A6AE5">
      <w:pPr>
        <w:pStyle w:val="Textoindependiente"/>
        <w:spacing w:before="2"/>
        <w:ind w:left="842"/>
        <w:rPr>
          <w:color w:val="808080"/>
        </w:rPr>
      </w:pPr>
      <w:r>
        <w:rPr>
          <w:color w:val="808080"/>
        </w:rPr>
        <w:t>Real decre</w:t>
      </w:r>
      <w:r w:rsidR="00BD3811">
        <w:rPr>
          <w:color w:val="808080"/>
        </w:rPr>
        <w:t>to 1036/2017 de 15 de diciembre</w:t>
      </w:r>
      <w:r w:rsidR="00BD3811" w:rsidRPr="00BD3811">
        <w:rPr>
          <w:color w:val="808080"/>
        </w:rPr>
        <w:t>, por el que se regula la utilización civil de las aeronaves pilotadas por control remoto</w:t>
      </w:r>
      <w:r w:rsidR="00BD3811">
        <w:rPr>
          <w:color w:val="808080"/>
        </w:rPr>
        <w:t>.</w:t>
      </w:r>
    </w:p>
    <w:p w14:paraId="5D7F5019" w14:textId="77777777" w:rsidR="00E26F13" w:rsidRDefault="00141D26" w:rsidP="006A6AE5">
      <w:pPr>
        <w:pStyle w:val="Textoindependiente"/>
        <w:spacing w:before="2"/>
        <w:ind w:left="842"/>
        <w:rPr>
          <w:sz w:val="16"/>
        </w:rPr>
      </w:pPr>
      <w:r w:rsidRPr="00141D26">
        <w:rPr>
          <w:noProof/>
          <w:color w:val="808080"/>
          <w:lang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6D8310" wp14:editId="3B49B648">
                <wp:simplePos x="0" y="0"/>
                <wp:positionH relativeFrom="page">
                  <wp:posOffset>1062355</wp:posOffset>
                </wp:positionH>
                <wp:positionV relativeFrom="paragraph">
                  <wp:posOffset>143510</wp:posOffset>
                </wp:positionV>
                <wp:extent cx="5888355" cy="6350"/>
                <wp:effectExtent l="0" t="0" r="0" b="0"/>
                <wp:wrapTopAndBottom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D1A54" id="Rectángulo 1" o:spid="_x0000_s1026" style="position:absolute;margin-left:83.65pt;margin-top:11.3pt;width:463.6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" fillcolor="#d9d9d9" stroked="f">
                <w10:wrap type="topAndBottom" anchorx="page"/>
              </v:rect>
            </w:pict>
          </mc:Fallback>
        </mc:AlternateContent>
      </w:r>
    </w:p>
    <w:p w14:paraId="7830AC24" w14:textId="77777777" w:rsidR="00E26F13" w:rsidRDefault="00E26F13">
      <w:pPr>
        <w:pStyle w:val="Textoindependiente"/>
        <w:spacing w:before="11"/>
        <w:rPr>
          <w:sz w:val="6"/>
        </w:rPr>
      </w:pPr>
    </w:p>
    <w:p w14:paraId="7E48D1D7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91"/>
      </w:pPr>
      <w:r>
        <w:rPr>
          <w:color w:val="234060"/>
        </w:rPr>
        <w:t>Plazos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conservación</w:t>
      </w:r>
    </w:p>
    <w:p w14:paraId="4AA7338B" w14:textId="77777777" w:rsidR="00E26F13" w:rsidRDefault="005D5264">
      <w:pPr>
        <w:pStyle w:val="Ttulo2"/>
        <w:tabs>
          <w:tab w:val="left" w:pos="10164"/>
        </w:tabs>
        <w:spacing w:before="186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Plazos de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conservación</w:t>
      </w:r>
      <w:r>
        <w:rPr>
          <w:color w:val="FFFFFF"/>
          <w:shd w:val="clear" w:color="auto" w:fill="234060"/>
        </w:rPr>
        <w:tab/>
      </w:r>
    </w:p>
    <w:p w14:paraId="0B7140E1" w14:textId="502283ED" w:rsidR="00E26F13" w:rsidRDefault="006A6AE5" w:rsidP="00794828">
      <w:pPr>
        <w:pStyle w:val="Textoindependiente"/>
        <w:spacing w:before="99" w:after="19"/>
        <w:ind w:left="842"/>
        <w:rPr>
          <w:sz w:val="2"/>
        </w:rPr>
        <w:sectPr w:rsidR="00E26F13" w:rsidSect="00707242">
          <w:headerReference w:type="default" r:id="rId9"/>
          <w:type w:val="continuous"/>
          <w:pgSz w:w="11910" w:h="16840"/>
          <w:pgMar w:top="1702" w:right="740" w:bottom="280" w:left="860" w:header="708" w:footer="720" w:gutter="0"/>
          <w:pgNumType w:start="1"/>
          <w:cols w:space="720"/>
        </w:sectPr>
      </w:pPr>
      <w:r w:rsidRPr="006A6AE5">
        <w:rPr>
          <w:color w:val="808080"/>
          <w:spacing w:val="-1"/>
        </w:rPr>
        <w:t>Las imágenes se almacenarán durante el plazo máximo de un mes, con excepción de las imágenes que sean aportadas a los tribunales y a las fuerzas y cuerpos de seguridad.</w:t>
      </w:r>
      <w:r w:rsidR="006D1421">
        <w:rPr>
          <w:sz w:val="2"/>
        </w:rPr>
      </w:r>
      <w:r w:rsidR="006D1421">
        <w:rPr>
          <w:sz w:val="2"/>
        </w:rPr>
        <w:pict w14:anchorId="390DB03B">
          <v:group id="_x0000_s2057" style="width:463.65pt;height:.5pt;mso-position-horizontal-relative:char;mso-position-vertical-relative:line" coordsize="9273,10">
            <v:rect id="_x0000_s2058" style="position:absolute;width:9273;height:10" fillcolor="#a6a6a6" stroked="f"/>
            <w10:wrap type="none"/>
            <w10:anchorlock/>
          </v:group>
        </w:pict>
      </w:r>
    </w:p>
    <w:p w14:paraId="12D2A200" w14:textId="77777777" w:rsidR="00E26F13" w:rsidRDefault="00E26F13">
      <w:pPr>
        <w:pStyle w:val="Textoindependiente"/>
        <w:spacing w:before="4"/>
        <w:rPr>
          <w:sz w:val="17"/>
        </w:rPr>
      </w:pPr>
    </w:p>
    <w:p w14:paraId="359D9E8F" w14:textId="77777777" w:rsidR="00E26F13" w:rsidRDefault="005D5264">
      <w:pPr>
        <w:pStyle w:val="Ttulo1"/>
        <w:numPr>
          <w:ilvl w:val="0"/>
          <w:numId w:val="1"/>
        </w:numPr>
        <w:tabs>
          <w:tab w:val="left" w:pos="1200"/>
        </w:tabs>
        <w:spacing w:before="92"/>
        <w:ind w:left="1199" w:hanging="358"/>
      </w:pPr>
      <w:r>
        <w:rPr>
          <w:color w:val="234060"/>
        </w:rPr>
        <w:t>Descripción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del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tratamiento</w:t>
      </w:r>
    </w:p>
    <w:p w14:paraId="7AD8B581" w14:textId="77777777" w:rsidR="00E26F13" w:rsidRDefault="005D5264">
      <w:pPr>
        <w:pStyle w:val="Ttulo2"/>
        <w:tabs>
          <w:tab w:val="left" w:pos="10164"/>
        </w:tabs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Origen</w:t>
      </w:r>
      <w:r>
        <w:rPr>
          <w:color w:val="FFFFFF"/>
          <w:spacing w:val="-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y procedencia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2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los</w:t>
      </w:r>
      <w:r>
        <w:rPr>
          <w:color w:val="FFFFFF"/>
          <w:spacing w:val="-1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datos</w:t>
      </w:r>
      <w:r>
        <w:rPr>
          <w:color w:val="FFFFFF"/>
          <w:shd w:val="clear" w:color="auto" w:fill="234060"/>
        </w:rPr>
        <w:tab/>
      </w:r>
    </w:p>
    <w:p w14:paraId="66B802BB" w14:textId="77777777" w:rsidR="005915FE" w:rsidRPr="005915FE" w:rsidRDefault="006A6AE5" w:rsidP="00794828">
      <w:pPr>
        <w:pStyle w:val="Textoindependiente"/>
        <w:spacing w:before="99" w:after="18"/>
        <w:ind w:left="842"/>
        <w:rPr>
          <w:color w:val="808080"/>
        </w:rPr>
      </w:pPr>
      <w:r>
        <w:rPr>
          <w:color w:val="808080"/>
        </w:rPr>
        <w:t>Captación de imágenes a través de la cámara instalada en el dispositivo</w:t>
      </w:r>
      <w:r w:rsidR="00B81579">
        <w:rPr>
          <w:color w:val="808080"/>
        </w:rPr>
        <w:t>.</w:t>
      </w:r>
    </w:p>
    <w:p w14:paraId="3C4DBD4A" w14:textId="77777777" w:rsidR="00E26F13" w:rsidRDefault="006D142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DEE4EA1">
          <v:group id="_x0000_s2055" style="width:463.65pt;height:.5pt;mso-position-horizontal-relative:char;mso-position-vertical-relative:line" coordsize="9273,10">
            <v:rect id="_x0000_s2056" style="position:absolute;width:9273;height:10" fillcolor="#a6a6a6" stroked="f"/>
            <w10:wrap type="none"/>
            <w10:anchorlock/>
          </v:group>
        </w:pict>
      </w:r>
    </w:p>
    <w:p w14:paraId="0D63954E" w14:textId="77777777" w:rsidR="00E26F13" w:rsidRDefault="00E26F13">
      <w:pPr>
        <w:pStyle w:val="Textoindependiente"/>
        <w:rPr>
          <w:sz w:val="20"/>
        </w:rPr>
      </w:pPr>
    </w:p>
    <w:p w14:paraId="40638782" w14:textId="77777777" w:rsidR="00E26F13" w:rsidRDefault="005D5264">
      <w:pPr>
        <w:pStyle w:val="Ttulo2"/>
        <w:tabs>
          <w:tab w:val="left" w:pos="10164"/>
        </w:tabs>
        <w:spacing w:before="213"/>
        <w:jc w:val="both"/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Colectivos afectados</w:t>
      </w:r>
      <w:r>
        <w:rPr>
          <w:color w:val="FFFFFF"/>
          <w:shd w:val="clear" w:color="auto" w:fill="234060"/>
        </w:rPr>
        <w:tab/>
      </w:r>
    </w:p>
    <w:p w14:paraId="45526C94" w14:textId="77777777" w:rsidR="005915FE" w:rsidRPr="00794828" w:rsidRDefault="006A6AE5" w:rsidP="00794828">
      <w:pPr>
        <w:pStyle w:val="Textoindependiente"/>
        <w:spacing w:before="97" w:after="19"/>
        <w:ind w:left="842"/>
        <w:jc w:val="both"/>
        <w:rPr>
          <w:color w:val="808080"/>
        </w:rPr>
      </w:pPr>
      <w:r>
        <w:rPr>
          <w:color w:val="808080"/>
        </w:rPr>
        <w:t>Personas infractoras</w:t>
      </w:r>
      <w:r w:rsidR="00380D44">
        <w:rPr>
          <w:color w:val="808080"/>
        </w:rPr>
        <w:t>.</w:t>
      </w:r>
    </w:p>
    <w:p w14:paraId="061C4841" w14:textId="77777777" w:rsidR="00E26F13" w:rsidRDefault="006D1421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A2F6BD4">
          <v:group id="_x0000_s2053" style="width:463.65pt;height:.5pt;mso-position-horizontal-relative:char;mso-position-vertical-relative:line" coordsize="9273,10">
            <v:rect id="_x0000_s2054" style="position:absolute;width:9273;height:10" fillcolor="#a6a6a6" stroked="f"/>
            <w10:wrap type="none"/>
            <w10:anchorlock/>
          </v:group>
        </w:pict>
      </w:r>
    </w:p>
    <w:p w14:paraId="060C9AF7" w14:textId="77777777" w:rsidR="00E26F13" w:rsidRDefault="00E26F13">
      <w:pPr>
        <w:pStyle w:val="Textoindependiente"/>
        <w:spacing w:before="6"/>
        <w:rPr>
          <w:sz w:val="16"/>
        </w:rPr>
      </w:pPr>
    </w:p>
    <w:p w14:paraId="2CA1B5CC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0"/>
      </w:pPr>
      <w:r>
        <w:rPr>
          <w:color w:val="234060"/>
        </w:rPr>
        <w:t>Categorías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tratados</w:t>
      </w:r>
    </w:p>
    <w:p w14:paraId="52C81233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6664"/>
      </w:tblGrid>
      <w:tr w:rsidR="00E26F13" w14:paraId="1E4A93B4" w14:textId="77777777">
        <w:trPr>
          <w:trHeight w:val="352"/>
        </w:trPr>
        <w:tc>
          <w:tcPr>
            <w:tcW w:w="9329" w:type="dxa"/>
            <w:gridSpan w:val="2"/>
            <w:shd w:val="clear" w:color="auto" w:fill="234060"/>
          </w:tcPr>
          <w:p w14:paraId="606F061E" w14:textId="77777777" w:rsidR="00E26F13" w:rsidRDefault="005D5264">
            <w:pPr>
              <w:pStyle w:val="TableParagraph"/>
              <w:ind w:left="107"/>
            </w:pPr>
            <w:r>
              <w:rPr>
                <w:color w:val="FFFFFF"/>
              </w:rPr>
              <w:t>Tipologías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datos</w:t>
            </w:r>
          </w:p>
        </w:tc>
      </w:tr>
      <w:tr w:rsidR="00E26F13" w14:paraId="4B3EB85F" w14:textId="77777777">
        <w:trPr>
          <w:trHeight w:val="232"/>
        </w:trPr>
        <w:tc>
          <w:tcPr>
            <w:tcW w:w="2665" w:type="dxa"/>
            <w:tcBorders>
              <w:left w:val="nil"/>
              <w:bottom w:val="single" w:sz="4" w:space="0" w:color="D9D9D9"/>
              <w:right w:val="single" w:sz="4" w:space="0" w:color="D9D9D9"/>
            </w:tcBorders>
          </w:tcPr>
          <w:p w14:paraId="2E111BF6" w14:textId="77777777" w:rsidR="00E26F13" w:rsidRDefault="005D5264">
            <w:pPr>
              <w:pStyle w:val="TableParagraph"/>
              <w:spacing w:before="11" w:line="20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Infracciones</w:t>
            </w:r>
          </w:p>
        </w:tc>
        <w:tc>
          <w:tcPr>
            <w:tcW w:w="6664" w:type="dxa"/>
            <w:tcBorders>
              <w:left w:val="single" w:sz="4" w:space="0" w:color="D9D9D9"/>
              <w:bottom w:val="single" w:sz="4" w:space="0" w:color="D9D9D9"/>
              <w:right w:val="nil"/>
            </w:tcBorders>
          </w:tcPr>
          <w:p w14:paraId="20A8A2C4" w14:textId="77777777" w:rsidR="00E26F13" w:rsidRDefault="00DD2362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Penales</w:t>
            </w:r>
          </w:p>
          <w:p w14:paraId="616A6F5A" w14:textId="37A1E0C4" w:rsidR="00DD2362" w:rsidRDefault="00DD236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Administrativas</w:t>
            </w:r>
          </w:p>
        </w:tc>
      </w:tr>
      <w:tr w:rsidR="00E26F13" w14:paraId="0E154464" w14:textId="77777777">
        <w:trPr>
          <w:trHeight w:val="414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4033E4D6" w14:textId="77777777" w:rsidR="00E26F13" w:rsidRDefault="005D5264">
            <w:pPr>
              <w:pStyle w:val="TableParagraph"/>
              <w:spacing w:line="20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Categorías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1DEB4CB" w14:textId="77777777" w:rsidR="00E26F13" w:rsidRDefault="005D5264">
            <w:pPr>
              <w:pStyle w:val="TableParagraph"/>
              <w:spacing w:line="18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77CA9B6C" w14:textId="77777777" w:rsidR="00873211" w:rsidRDefault="00700FBA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No se tratan</w:t>
            </w:r>
          </w:p>
          <w:p w14:paraId="32B9699C" w14:textId="77777777" w:rsidR="00C419F0" w:rsidRPr="005915FE" w:rsidRDefault="00C419F0" w:rsidP="00C419F0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</w:tc>
      </w:tr>
      <w:tr w:rsidR="00E26F13" w14:paraId="2EB1676F" w14:textId="77777777">
        <w:trPr>
          <w:trHeight w:val="1033"/>
        </w:trPr>
        <w:tc>
          <w:tcPr>
            <w:tcW w:w="26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</w:tcPr>
          <w:p w14:paraId="60ED6513" w14:textId="77777777" w:rsidR="00E26F13" w:rsidRDefault="00E26F13">
            <w:pPr>
              <w:pStyle w:val="TableParagraph"/>
              <w:rPr>
                <w:sz w:val="20"/>
              </w:rPr>
            </w:pPr>
          </w:p>
          <w:p w14:paraId="0E4B8550" w14:textId="77777777" w:rsidR="00E26F13" w:rsidRDefault="00E26F13">
            <w:pPr>
              <w:pStyle w:val="TableParagraph"/>
              <w:spacing w:before="9"/>
              <w:rPr>
                <w:sz w:val="15"/>
              </w:rPr>
            </w:pPr>
          </w:p>
          <w:p w14:paraId="024607C3" w14:textId="77777777" w:rsidR="00E26F13" w:rsidRDefault="005D5264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identificativos</w:t>
            </w:r>
          </w:p>
        </w:tc>
        <w:tc>
          <w:tcPr>
            <w:tcW w:w="666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 w14:paraId="53A47212" w14:textId="77777777" w:rsidR="00E26F13" w:rsidRDefault="00E26F13">
            <w:pPr>
              <w:pStyle w:val="TableParagraph"/>
              <w:spacing w:line="206" w:lineRule="exact"/>
              <w:ind w:left="107"/>
              <w:rPr>
                <w:color w:val="808080"/>
                <w:sz w:val="18"/>
              </w:rPr>
            </w:pPr>
          </w:p>
          <w:p w14:paraId="613B2B20" w14:textId="29884083" w:rsidR="00E26F13" w:rsidRDefault="006A6AE5" w:rsidP="00DD236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</w:rPr>
              <w:t>Características físicas</w:t>
            </w:r>
          </w:p>
          <w:p w14:paraId="35F26249" w14:textId="584645D5" w:rsidR="005915FE" w:rsidRPr="00DF7076" w:rsidRDefault="00DD2362" w:rsidP="00AC373A">
            <w:pPr>
              <w:pStyle w:val="TableParagraph"/>
              <w:spacing w:line="208" w:lineRule="exact"/>
              <w:ind w:left="107" w:right="4080"/>
              <w:rPr>
                <w:color w:val="808080"/>
                <w:sz w:val="18"/>
              </w:rPr>
            </w:pPr>
            <w:r>
              <w:rPr>
                <w:color w:val="808080"/>
                <w:sz w:val="18"/>
              </w:rPr>
              <w:t>Imagen</w:t>
            </w:r>
          </w:p>
        </w:tc>
      </w:tr>
    </w:tbl>
    <w:p w14:paraId="66D9C9CA" w14:textId="77777777" w:rsidR="00E26F13" w:rsidRDefault="005D5264">
      <w:pPr>
        <w:pStyle w:val="Prrafodelista"/>
        <w:numPr>
          <w:ilvl w:val="0"/>
          <w:numId w:val="1"/>
        </w:numPr>
        <w:tabs>
          <w:tab w:val="left" w:pos="1202"/>
        </w:tabs>
        <w:rPr>
          <w:sz w:val="28"/>
        </w:rPr>
      </w:pPr>
      <w:r>
        <w:rPr>
          <w:color w:val="234060"/>
          <w:sz w:val="28"/>
        </w:rPr>
        <w:t>Medidas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de</w:t>
      </w:r>
      <w:r>
        <w:rPr>
          <w:color w:val="234060"/>
          <w:spacing w:val="-2"/>
          <w:sz w:val="28"/>
        </w:rPr>
        <w:t xml:space="preserve"> </w:t>
      </w:r>
      <w:r>
        <w:rPr>
          <w:color w:val="234060"/>
          <w:sz w:val="28"/>
        </w:rPr>
        <w:t>seguridad</w:t>
      </w:r>
    </w:p>
    <w:p w14:paraId="4C1F3AA0" w14:textId="77777777" w:rsidR="00E26F13" w:rsidRDefault="006D1421">
      <w:pPr>
        <w:pStyle w:val="Ttulo2"/>
        <w:tabs>
          <w:tab w:val="left" w:pos="10164"/>
        </w:tabs>
        <w:spacing w:before="236"/>
        <w:ind w:hanging="142"/>
      </w:pPr>
      <w:r>
        <w:pict w14:anchorId="68488353">
          <v:rect id="_x0000_s2052" style="position:absolute;left:0;text-align:left;margin-left:77.3pt;margin-top:26.9pt;width:473.95pt;height:.5pt;z-index:-15726080;mso-wrap-distance-left:0;mso-wrap-distance-right:0;mso-position-horizontal-relative:page" fillcolor="#d9d9d9" stroked="f">
            <w10:wrap type="topAndBottom" anchorx="page"/>
          </v:rect>
        </w:pict>
      </w:r>
      <w:r w:rsidR="005D5264">
        <w:rPr>
          <w:color w:val="FFFFFF"/>
          <w:shd w:val="clear" w:color="auto" w:fill="234060"/>
        </w:rPr>
        <w:t xml:space="preserve"> </w:t>
      </w:r>
      <w:r w:rsidR="005D5264">
        <w:rPr>
          <w:color w:val="FFFFFF"/>
          <w:spacing w:val="-15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Medidas</w:t>
      </w:r>
      <w:r w:rsidR="005D5264">
        <w:rPr>
          <w:color w:val="FFFFFF"/>
          <w:spacing w:val="-3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técnicas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y</w:t>
      </w:r>
      <w:r w:rsidR="005D5264">
        <w:rPr>
          <w:color w:val="FFFFFF"/>
          <w:spacing w:val="-2"/>
          <w:shd w:val="clear" w:color="auto" w:fill="234060"/>
        </w:rPr>
        <w:t xml:space="preserve"> </w:t>
      </w:r>
      <w:r w:rsidR="005D5264">
        <w:rPr>
          <w:color w:val="FFFFFF"/>
          <w:shd w:val="clear" w:color="auto" w:fill="234060"/>
        </w:rPr>
        <w:t>organizativas aplicadas</w:t>
      </w:r>
      <w:r w:rsidR="005D5264">
        <w:rPr>
          <w:color w:val="FFFFFF"/>
          <w:shd w:val="clear" w:color="auto" w:fill="234060"/>
        </w:rPr>
        <w:tab/>
      </w:r>
    </w:p>
    <w:p w14:paraId="6518E9B5" w14:textId="670FF926" w:rsidR="00A4161C" w:rsidRDefault="00A4161C" w:rsidP="00A4161C">
      <w:pPr>
        <w:pStyle w:val="Textoindependiente"/>
        <w:ind w:left="842" w:right="254"/>
        <w:jc w:val="both"/>
        <w:rPr>
          <w:color w:val="808080"/>
          <w:u w:val="single" w:color="A6A6A6"/>
        </w:rPr>
      </w:pPr>
      <w:r>
        <w:rPr>
          <w:color w:val="808080"/>
        </w:rPr>
        <w:t>De acuerdo con el Art. 32 del RGPD 2016/679, el responsable ha realizado una evaluación de los riesgos para poder garantizar los derechos de los interesados. En base a dicha evaluación, se han adaptado las medidas técnicas y organizativas necesarias que se han reflejado en el informe de análisis de riesgos correspondiente.</w:t>
      </w:r>
      <w:r w:rsidR="00DD2362">
        <w:rPr>
          <w:color w:val="808080"/>
        </w:rPr>
        <w:t xml:space="preserve"> Medidas adoptadas tras la realización de una Evaluación de Impacto en Protección de Datos de carácter personal.</w:t>
      </w:r>
    </w:p>
    <w:p w14:paraId="07CABFF1" w14:textId="77777777" w:rsidR="00E26F13" w:rsidRDefault="005D5264">
      <w:pPr>
        <w:pStyle w:val="Textoindependiente"/>
        <w:tabs>
          <w:tab w:val="left" w:pos="10085"/>
        </w:tabs>
        <w:ind w:left="813"/>
        <w:jc w:val="both"/>
      </w:pPr>
      <w:r>
        <w:rPr>
          <w:color w:val="808080"/>
          <w:u w:val="single" w:color="A6A6A6"/>
        </w:rPr>
        <w:tab/>
      </w:r>
    </w:p>
    <w:p w14:paraId="08322558" w14:textId="77777777" w:rsidR="00E26F13" w:rsidRDefault="005D5264">
      <w:pPr>
        <w:pStyle w:val="Ttulo1"/>
        <w:numPr>
          <w:ilvl w:val="0"/>
          <w:numId w:val="1"/>
        </w:numPr>
        <w:tabs>
          <w:tab w:val="left" w:pos="1202"/>
        </w:tabs>
        <w:spacing w:before="179"/>
      </w:pPr>
      <w:r>
        <w:rPr>
          <w:color w:val="234060"/>
        </w:rPr>
        <w:t>Comunicaciones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datos</w:t>
      </w:r>
    </w:p>
    <w:p w14:paraId="06CF5B91" w14:textId="77777777" w:rsidR="00E26F13" w:rsidRDefault="005D5264">
      <w:pPr>
        <w:tabs>
          <w:tab w:val="left" w:pos="6295"/>
        </w:tabs>
        <w:spacing w:before="236"/>
        <w:ind w:left="700"/>
        <w:rPr>
          <w:sz w:val="14"/>
        </w:rPr>
      </w:pPr>
      <w:r>
        <w:rPr>
          <w:color w:val="FFFFFF"/>
          <w:shd w:val="clear" w:color="auto" w:fill="234060"/>
        </w:rPr>
        <w:t xml:space="preserve"> </w:t>
      </w:r>
      <w:r>
        <w:rPr>
          <w:color w:val="FFFFFF"/>
          <w:spacing w:val="-15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Categorías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destinatarios</w:t>
      </w:r>
      <w:r>
        <w:rPr>
          <w:color w:val="FFFFFF"/>
          <w:spacing w:val="-10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de</w:t>
      </w:r>
      <w:r>
        <w:rPr>
          <w:color w:val="FFFFFF"/>
          <w:spacing w:val="-13"/>
          <w:shd w:val="clear" w:color="auto" w:fill="234060"/>
        </w:rPr>
        <w:t xml:space="preserve"> </w:t>
      </w:r>
      <w:r>
        <w:rPr>
          <w:color w:val="FFFFFF"/>
          <w:shd w:val="clear" w:color="auto" w:fill="234060"/>
        </w:rPr>
        <w:t>comunicaciones*</w:t>
      </w:r>
      <w:r>
        <w:rPr>
          <w:color w:val="FFFFFF"/>
          <w:shd w:val="clear" w:color="auto" w:fill="234060"/>
        </w:rPr>
        <w:tab/>
      </w:r>
      <w:r>
        <w:rPr>
          <w:color w:val="FFFFFF"/>
          <w:spacing w:val="-1"/>
          <w:sz w:val="14"/>
        </w:rPr>
        <w:t>(*)</w:t>
      </w:r>
      <w:r>
        <w:rPr>
          <w:color w:val="FFFFFF"/>
          <w:spacing w:val="-8"/>
          <w:sz w:val="14"/>
        </w:rPr>
        <w:t xml:space="preserve"> </w:t>
      </w:r>
      <w:r>
        <w:rPr>
          <w:color w:val="FFFFFF"/>
          <w:spacing w:val="-1"/>
          <w:sz w:val="14"/>
        </w:rPr>
        <w:t>incluidos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1"/>
          <w:sz w:val="14"/>
        </w:rPr>
        <w:t>terceros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1"/>
          <w:sz w:val="14"/>
        </w:rPr>
        <w:t>países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u</w:t>
      </w:r>
      <w:r>
        <w:rPr>
          <w:color w:val="FFFFFF"/>
          <w:spacing w:val="-4"/>
          <w:sz w:val="14"/>
        </w:rPr>
        <w:t xml:space="preserve"> </w:t>
      </w:r>
      <w:r>
        <w:rPr>
          <w:color w:val="FFFFFF"/>
          <w:spacing w:val="-1"/>
          <w:sz w:val="14"/>
        </w:rPr>
        <w:t>organizaciones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z w:val="14"/>
        </w:rPr>
        <w:t>internacionales</w:t>
      </w:r>
    </w:p>
    <w:p w14:paraId="5BF87ECC" w14:textId="77777777" w:rsidR="000D5F40" w:rsidRDefault="000D5F40" w:rsidP="000D5F40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1D7AB518" w14:textId="74B23E27" w:rsidR="000D5F40" w:rsidRDefault="006A6AE5" w:rsidP="006D1421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  <w:r>
        <w:rPr>
          <w:bCs/>
          <w:color w:val="808080"/>
          <w:sz w:val="18"/>
          <w:szCs w:val="18"/>
        </w:rPr>
        <w:t>Fuerzas y cuerpos de seguridad del estado, administración pública con competencia en la materia</w:t>
      </w:r>
      <w:r w:rsidR="00574283">
        <w:rPr>
          <w:bCs/>
          <w:color w:val="808080"/>
          <w:sz w:val="18"/>
          <w:szCs w:val="18"/>
        </w:rPr>
        <w:t>.</w:t>
      </w:r>
      <w:bookmarkStart w:id="0" w:name="_GoBack"/>
      <w:bookmarkEnd w:id="0"/>
    </w:p>
    <w:p w14:paraId="078209D4" w14:textId="77777777" w:rsidR="00AC373A" w:rsidRPr="00A4161C" w:rsidRDefault="00AC373A" w:rsidP="00AC373A">
      <w:pPr>
        <w:tabs>
          <w:tab w:val="left" w:pos="6295"/>
        </w:tabs>
        <w:ind w:left="720"/>
        <w:rPr>
          <w:bCs/>
          <w:color w:val="808080"/>
          <w:sz w:val="18"/>
          <w:szCs w:val="18"/>
        </w:rPr>
      </w:pPr>
    </w:p>
    <w:p w14:paraId="22BFAEA8" w14:textId="77777777" w:rsidR="00707242" w:rsidRPr="005915FE" w:rsidRDefault="006D1421" w:rsidP="005915FE">
      <w:pPr>
        <w:pStyle w:val="Textoindependiente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5B233ED7">
          <v:group id="_x0000_s2050" style="width:463.65pt;height:.5pt;mso-position-horizontal-relative:char;mso-position-vertical-relative:line" coordsize="9273,10">
            <v:rect id="_x0000_s2051" style="position:absolute;width:9273;height:10" fillcolor="#a6a6a6" stroked="f"/>
            <w10:wrap type="none"/>
            <w10:anchorlock/>
          </v:group>
        </w:pict>
      </w:r>
    </w:p>
    <w:p w14:paraId="2E9C360E" w14:textId="77777777" w:rsidR="00707242" w:rsidRDefault="00707242">
      <w:pPr>
        <w:pStyle w:val="Textoindependiente"/>
        <w:spacing w:before="6"/>
        <w:rPr>
          <w:sz w:val="16"/>
        </w:rPr>
      </w:pPr>
    </w:p>
    <w:p w14:paraId="39D27474" w14:textId="77777777" w:rsidR="00E26F13" w:rsidRDefault="005D5264">
      <w:pPr>
        <w:pStyle w:val="Ttulo1"/>
        <w:numPr>
          <w:ilvl w:val="0"/>
          <w:numId w:val="1"/>
        </w:numPr>
        <w:tabs>
          <w:tab w:val="left" w:pos="1549"/>
          <w:tab w:val="left" w:pos="1550"/>
        </w:tabs>
        <w:spacing w:before="0"/>
        <w:ind w:left="1550" w:hanging="708"/>
      </w:pPr>
      <w:r>
        <w:rPr>
          <w:color w:val="234060"/>
        </w:rPr>
        <w:t>Transferencia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internacional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de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datos</w:t>
      </w:r>
    </w:p>
    <w:p w14:paraId="59CA56E9" w14:textId="77777777" w:rsidR="00E26F13" w:rsidRDefault="00E26F13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410"/>
        <w:gridCol w:w="4536"/>
      </w:tblGrid>
      <w:tr w:rsidR="00E26F13" w14:paraId="3E04DBF8" w14:textId="77777777">
        <w:trPr>
          <w:trHeight w:val="352"/>
        </w:trPr>
        <w:tc>
          <w:tcPr>
            <w:tcW w:w="2549" w:type="dxa"/>
            <w:tcBorders>
              <w:top w:val="nil"/>
              <w:left w:val="nil"/>
            </w:tcBorders>
          </w:tcPr>
          <w:p w14:paraId="42752181" w14:textId="77777777" w:rsidR="00E26F13" w:rsidRDefault="005D5264">
            <w:pPr>
              <w:pStyle w:val="TableParagraph"/>
              <w:tabs>
                <w:tab w:val="left" w:pos="933"/>
                <w:tab w:val="left" w:pos="3019"/>
              </w:tabs>
              <w:spacing w:before="50"/>
              <w:ind w:left="35" w:right="-490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ab/>
              <w:t>Entidad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2410" w:type="dxa"/>
            <w:tcBorders>
              <w:top w:val="nil"/>
            </w:tcBorders>
          </w:tcPr>
          <w:p w14:paraId="22932B2E" w14:textId="77777777" w:rsidR="00E26F13" w:rsidRDefault="005D5264">
            <w:pPr>
              <w:pStyle w:val="TableParagraph"/>
              <w:tabs>
                <w:tab w:val="left" w:pos="2784"/>
              </w:tabs>
              <w:spacing w:before="50"/>
              <w:ind w:left="465" w:right="-389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destino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14:paraId="02EC4AF9" w14:textId="77777777" w:rsidR="00E26F13" w:rsidRDefault="005D5264">
            <w:pPr>
              <w:pStyle w:val="TableParagraph"/>
              <w:tabs>
                <w:tab w:val="left" w:pos="4536"/>
              </w:tabs>
              <w:spacing w:before="50"/>
              <w:ind w:left="374" w:right="-15"/>
            </w:pPr>
            <w:r>
              <w:rPr>
                <w:color w:val="FFFFFF"/>
                <w:shd w:val="clear" w:color="auto" w:fill="234060"/>
              </w:rPr>
              <w:t>País</w:t>
            </w:r>
            <w:r>
              <w:rPr>
                <w:color w:val="FFFFFF"/>
                <w:spacing w:val="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con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nivel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adecuado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de Protección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05493085" w14:textId="77777777">
        <w:trPr>
          <w:trHeight w:val="827"/>
        </w:trPr>
        <w:tc>
          <w:tcPr>
            <w:tcW w:w="2549" w:type="dxa"/>
            <w:tcBorders>
              <w:left w:val="nil"/>
            </w:tcBorders>
          </w:tcPr>
          <w:p w14:paraId="5B7784B3" w14:textId="77777777" w:rsidR="00E26F13" w:rsidRDefault="005D5264">
            <w:pPr>
              <w:pStyle w:val="TableParagraph"/>
              <w:ind w:left="196" w:right="15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132A9C13" w14:textId="77777777" w:rsidR="00E26F13" w:rsidRDefault="005D5264">
            <w:pPr>
              <w:pStyle w:val="TableParagraph"/>
              <w:spacing w:line="206" w:lineRule="exact"/>
              <w:ind w:left="196" w:right="149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2410" w:type="dxa"/>
          </w:tcPr>
          <w:p w14:paraId="64B23E98" w14:textId="77777777" w:rsidR="00E26F13" w:rsidRDefault="005D5264">
            <w:pPr>
              <w:pStyle w:val="TableParagraph"/>
              <w:ind w:left="108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No está previstos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</w:p>
          <w:p w14:paraId="2518482E" w14:textId="77777777" w:rsidR="00E26F13" w:rsidRDefault="005D5264">
            <w:pPr>
              <w:pStyle w:val="TableParagraph"/>
              <w:spacing w:line="206" w:lineRule="exact"/>
              <w:ind w:left="107" w:right="98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del territorio del Espacio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  <w:tc>
          <w:tcPr>
            <w:tcW w:w="4536" w:type="dxa"/>
            <w:tcBorders>
              <w:right w:val="nil"/>
            </w:tcBorders>
          </w:tcPr>
          <w:p w14:paraId="2F95C2F6" w14:textId="77777777" w:rsidR="00E26F13" w:rsidRDefault="00E26F13">
            <w:pPr>
              <w:pStyle w:val="TableParagraph"/>
              <w:rPr>
                <w:sz w:val="18"/>
              </w:rPr>
            </w:pPr>
          </w:p>
          <w:p w14:paraId="1F651E54" w14:textId="77777777" w:rsidR="00E26F13" w:rsidRDefault="005D5264">
            <w:pPr>
              <w:pStyle w:val="TableParagraph"/>
              <w:ind w:left="612" w:right="-15" w:hanging="308"/>
              <w:rPr>
                <w:sz w:val="18"/>
              </w:rPr>
            </w:pPr>
            <w:r>
              <w:rPr>
                <w:color w:val="808080"/>
                <w:sz w:val="18"/>
              </w:rPr>
              <w:t>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está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previstos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tratamientos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fuera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territorio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Espacio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Económico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Europeo</w:t>
            </w:r>
          </w:p>
        </w:tc>
      </w:tr>
    </w:tbl>
    <w:p w14:paraId="63D7140A" w14:textId="77777777" w:rsidR="00700FBA" w:rsidRPr="00700FBA" w:rsidRDefault="00700FBA" w:rsidP="00700FBA">
      <w:pPr>
        <w:tabs>
          <w:tab w:val="left" w:pos="1549"/>
          <w:tab w:val="left" w:pos="1550"/>
        </w:tabs>
        <w:rPr>
          <w:sz w:val="28"/>
        </w:rPr>
      </w:pPr>
    </w:p>
    <w:p w14:paraId="4D28A68A" w14:textId="77777777" w:rsidR="00E26F13" w:rsidRPr="00AC373A" w:rsidRDefault="005D5264" w:rsidP="00AC373A">
      <w:pPr>
        <w:pStyle w:val="Prrafodelista"/>
        <w:numPr>
          <w:ilvl w:val="0"/>
          <w:numId w:val="1"/>
        </w:numPr>
        <w:tabs>
          <w:tab w:val="left" w:pos="1549"/>
          <w:tab w:val="left" w:pos="1550"/>
        </w:tabs>
        <w:ind w:left="1550" w:hanging="708"/>
        <w:rPr>
          <w:sz w:val="28"/>
        </w:rPr>
      </w:pPr>
      <w:r w:rsidRPr="00AC373A">
        <w:rPr>
          <w:color w:val="234060"/>
          <w:sz w:val="28"/>
        </w:rPr>
        <w:t>Observaciones</w:t>
      </w:r>
    </w:p>
    <w:p w14:paraId="2B89CCFB" w14:textId="77777777" w:rsidR="00E26F13" w:rsidRDefault="00E26F13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693" w:type="dxa"/>
        <w:tblLayout w:type="fixed"/>
        <w:tblLook w:val="01E0" w:firstRow="1" w:lastRow="1" w:firstColumn="1" w:lastColumn="1" w:noHBand="0" w:noVBand="0"/>
      </w:tblPr>
      <w:tblGrid>
        <w:gridCol w:w="9496"/>
      </w:tblGrid>
      <w:tr w:rsidR="00E26F13" w14:paraId="18CBBF80" w14:textId="77777777">
        <w:trPr>
          <w:trHeight w:val="295"/>
        </w:trPr>
        <w:tc>
          <w:tcPr>
            <w:tcW w:w="9496" w:type="dxa"/>
            <w:tcBorders>
              <w:bottom w:val="single" w:sz="4" w:space="0" w:color="D9D9D9"/>
            </w:tcBorders>
            <w:shd w:val="clear" w:color="auto" w:fill="234060"/>
          </w:tcPr>
          <w:p w14:paraId="608992A5" w14:textId="77777777" w:rsidR="00E26F13" w:rsidRDefault="005D5264">
            <w:pPr>
              <w:pStyle w:val="TableParagraph"/>
              <w:tabs>
                <w:tab w:val="left" w:pos="9478"/>
              </w:tabs>
              <w:spacing w:line="247" w:lineRule="exact"/>
              <w:ind w:left="14"/>
            </w:pPr>
            <w:r>
              <w:rPr>
                <w:color w:val="FFFFFF"/>
                <w:shd w:val="clear" w:color="auto" w:fill="234060"/>
              </w:rPr>
              <w:t xml:space="preserve"> </w:t>
            </w:r>
            <w:r>
              <w:rPr>
                <w:color w:val="FFFFFF"/>
                <w:spacing w:val="-15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Observaciones</w:t>
            </w:r>
            <w:r>
              <w:rPr>
                <w:color w:val="FFFFFF"/>
                <w:spacing w:val="-2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sobre</w:t>
            </w:r>
            <w:r>
              <w:rPr>
                <w:color w:val="FFFFFF"/>
                <w:spacing w:val="-1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el</w:t>
            </w:r>
            <w:r>
              <w:rPr>
                <w:color w:val="FFFFFF"/>
                <w:spacing w:val="-3"/>
                <w:shd w:val="clear" w:color="auto" w:fill="234060"/>
              </w:rPr>
              <w:t xml:space="preserve"> </w:t>
            </w:r>
            <w:r>
              <w:rPr>
                <w:color w:val="FFFFFF"/>
                <w:shd w:val="clear" w:color="auto" w:fill="234060"/>
              </w:rPr>
              <w:t>tratamiento</w:t>
            </w:r>
            <w:r>
              <w:rPr>
                <w:color w:val="FFFFFF"/>
                <w:shd w:val="clear" w:color="auto" w:fill="234060"/>
              </w:rPr>
              <w:tab/>
            </w:r>
          </w:p>
        </w:tc>
      </w:tr>
      <w:tr w:rsidR="00E26F13" w14:paraId="192E39B5" w14:textId="77777777">
        <w:trPr>
          <w:trHeight w:val="448"/>
        </w:trPr>
        <w:tc>
          <w:tcPr>
            <w:tcW w:w="9496" w:type="dxa"/>
            <w:tcBorders>
              <w:top w:val="single" w:sz="4" w:space="0" w:color="D9D9D9"/>
              <w:bottom w:val="single" w:sz="4" w:space="0" w:color="D9D9D9"/>
            </w:tcBorders>
          </w:tcPr>
          <w:p w14:paraId="5B7E5921" w14:textId="77777777" w:rsidR="00E26F13" w:rsidRDefault="005D5264">
            <w:pPr>
              <w:pStyle w:val="TableParagraph"/>
              <w:spacing w:before="121"/>
              <w:ind w:left="122"/>
              <w:rPr>
                <w:sz w:val="18"/>
              </w:rPr>
            </w:pPr>
            <w:r>
              <w:rPr>
                <w:color w:val="808080"/>
                <w:sz w:val="18"/>
              </w:rPr>
              <w:t>n/d.</w:t>
            </w:r>
          </w:p>
        </w:tc>
      </w:tr>
    </w:tbl>
    <w:p w14:paraId="1D688BC1" w14:textId="77777777" w:rsidR="005D5264" w:rsidRDefault="005D5264"/>
    <w:sectPr w:rsidR="005D5264" w:rsidSect="00A4161C">
      <w:pgSz w:w="11910" w:h="16840"/>
      <w:pgMar w:top="2080" w:right="740" w:bottom="1418" w:left="8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12E3" w14:textId="77777777" w:rsidR="00260101" w:rsidRDefault="00260101">
      <w:r>
        <w:separator/>
      </w:r>
    </w:p>
  </w:endnote>
  <w:endnote w:type="continuationSeparator" w:id="0">
    <w:p w14:paraId="3B7FD4C3" w14:textId="77777777" w:rsidR="00260101" w:rsidRDefault="0026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A9A2" w14:textId="77777777" w:rsidR="00260101" w:rsidRDefault="00260101">
      <w:r>
        <w:separator/>
      </w:r>
    </w:p>
  </w:footnote>
  <w:footnote w:type="continuationSeparator" w:id="0">
    <w:p w14:paraId="65496495" w14:textId="77777777" w:rsidR="00260101" w:rsidRDefault="0026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22D1" w14:textId="77777777" w:rsidR="00E26F13" w:rsidRDefault="006D1421">
    <w:pPr>
      <w:pStyle w:val="Textoindependiente"/>
      <w:spacing w:line="14" w:lineRule="auto"/>
      <w:rPr>
        <w:sz w:val="20"/>
      </w:rPr>
    </w:pPr>
    <w:r>
      <w:pict w14:anchorId="1ADFE0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0pt;margin-top:37.95pt;width:182.6pt;height:27.4pt;z-index:-251658752;mso-position-horizontal-relative:page;mso-position-vertical-relative:page" filled="f" stroked="f">
          <v:textbox style="mso-next-textbox:#_x0000_s1025" inset="0,0,0,0">
            <w:txbxContent>
              <w:p w14:paraId="19AE6FBB" w14:textId="77777777" w:rsidR="00E26F13" w:rsidRDefault="005D5264">
                <w:pPr>
                  <w:spacing w:before="21"/>
                  <w:ind w:left="2279"/>
                  <w:rPr>
                    <w:rFonts w:ascii="Segoe UI Light" w:hAnsi="Segoe UI Light"/>
                    <w:sz w:val="16"/>
                  </w:rPr>
                </w:pPr>
                <w:r>
                  <w:rPr>
                    <w:rFonts w:ascii="Segoe UI Light" w:hAnsi="Segoe UI Light"/>
                    <w:color w:val="808080"/>
                    <w:sz w:val="16"/>
                  </w:rPr>
                  <w:t>Protección</w:t>
                </w:r>
                <w:r>
                  <w:rPr>
                    <w:rFonts w:ascii="Segoe UI Light" w:hAnsi="Segoe UI Light"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Segoe UI Light" w:hAnsi="Segoe UI Light"/>
                    <w:color w:val="808080"/>
                    <w:sz w:val="16"/>
                  </w:rPr>
                  <w:t>de datos</w:t>
                </w:r>
              </w:p>
              <w:p w14:paraId="540111A7" w14:textId="77777777" w:rsidR="00E26F13" w:rsidRDefault="005D5264">
                <w:pPr>
                  <w:spacing w:before="1"/>
                  <w:ind w:left="20"/>
                  <w:rPr>
                    <w:rFonts w:ascii="Segoe UI Light"/>
                  </w:rPr>
                </w:pPr>
                <w:r>
                  <w:rPr>
                    <w:rFonts w:ascii="Segoe UI Light"/>
                    <w:color w:val="7E7E7E"/>
                  </w:rPr>
                  <w:t>Registro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4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Actividades</w:t>
                </w:r>
                <w:r>
                  <w:rPr>
                    <w:rFonts w:ascii="Segoe UI Light"/>
                    <w:color w:val="7E7E7E"/>
                    <w:spacing w:val="-3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de</w:t>
                </w:r>
                <w:r>
                  <w:rPr>
                    <w:rFonts w:ascii="Segoe UI Light"/>
                    <w:color w:val="7E7E7E"/>
                    <w:spacing w:val="-6"/>
                  </w:rPr>
                  <w:t xml:space="preserve"> </w:t>
                </w:r>
                <w:r>
                  <w:rPr>
                    <w:rFonts w:ascii="Segoe UI Light"/>
                    <w:color w:val="7E7E7E"/>
                  </w:rPr>
                  <w:t>Tratamiento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2CF"/>
    <w:multiLevelType w:val="hybridMultilevel"/>
    <w:tmpl w:val="623882BC"/>
    <w:lvl w:ilvl="0" w:tplc="D24099F0">
      <w:start w:val="1"/>
      <w:numFmt w:val="decimal"/>
      <w:lvlText w:val="%1."/>
      <w:lvlJc w:val="left"/>
      <w:pPr>
        <w:ind w:left="1202" w:hanging="360"/>
      </w:pPr>
      <w:rPr>
        <w:rFonts w:ascii="Arial MT" w:eastAsia="Arial MT" w:hAnsi="Arial MT" w:cs="Arial MT" w:hint="default"/>
        <w:color w:val="234060"/>
        <w:spacing w:val="-1"/>
        <w:w w:val="100"/>
        <w:sz w:val="28"/>
        <w:szCs w:val="28"/>
        <w:lang w:val="es-ES" w:eastAsia="en-US" w:bidi="ar-SA"/>
      </w:rPr>
    </w:lvl>
    <w:lvl w:ilvl="1" w:tplc="367A2EA2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857A3F86">
      <w:numFmt w:val="bullet"/>
      <w:lvlText w:val="•"/>
      <w:lvlJc w:val="left"/>
      <w:pPr>
        <w:ind w:left="3021" w:hanging="360"/>
      </w:pPr>
      <w:rPr>
        <w:rFonts w:hint="default"/>
        <w:lang w:val="es-ES" w:eastAsia="en-US" w:bidi="ar-SA"/>
      </w:rPr>
    </w:lvl>
    <w:lvl w:ilvl="3" w:tplc="7C9AB876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4" w:tplc="1994ABFE">
      <w:numFmt w:val="bullet"/>
      <w:lvlText w:val="•"/>
      <w:lvlJc w:val="left"/>
      <w:pPr>
        <w:ind w:left="4842" w:hanging="360"/>
      </w:pPr>
      <w:rPr>
        <w:rFonts w:hint="default"/>
        <w:lang w:val="es-ES" w:eastAsia="en-US" w:bidi="ar-SA"/>
      </w:rPr>
    </w:lvl>
    <w:lvl w:ilvl="5" w:tplc="E320CEB2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005E57C0">
      <w:numFmt w:val="bullet"/>
      <w:lvlText w:val="•"/>
      <w:lvlJc w:val="left"/>
      <w:pPr>
        <w:ind w:left="6663" w:hanging="360"/>
      </w:pPr>
      <w:rPr>
        <w:rFonts w:hint="default"/>
        <w:lang w:val="es-ES" w:eastAsia="en-US" w:bidi="ar-SA"/>
      </w:rPr>
    </w:lvl>
    <w:lvl w:ilvl="7" w:tplc="EBC69A32">
      <w:numFmt w:val="bullet"/>
      <w:lvlText w:val="•"/>
      <w:lvlJc w:val="left"/>
      <w:pPr>
        <w:ind w:left="7574" w:hanging="360"/>
      </w:pPr>
      <w:rPr>
        <w:rFonts w:hint="default"/>
        <w:lang w:val="es-ES" w:eastAsia="en-US" w:bidi="ar-SA"/>
      </w:rPr>
    </w:lvl>
    <w:lvl w:ilvl="8" w:tplc="0D62BC20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84B5B3A"/>
    <w:multiLevelType w:val="hybridMultilevel"/>
    <w:tmpl w:val="2EC238CE"/>
    <w:lvl w:ilvl="0" w:tplc="B1F2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6F13"/>
    <w:rsid w:val="00042217"/>
    <w:rsid w:val="000571EE"/>
    <w:rsid w:val="000D5F40"/>
    <w:rsid w:val="00141D26"/>
    <w:rsid w:val="00260101"/>
    <w:rsid w:val="00281926"/>
    <w:rsid w:val="00380D44"/>
    <w:rsid w:val="00494431"/>
    <w:rsid w:val="00574283"/>
    <w:rsid w:val="005915FE"/>
    <w:rsid w:val="005D5264"/>
    <w:rsid w:val="006A6AE5"/>
    <w:rsid w:val="006D1421"/>
    <w:rsid w:val="00700FBA"/>
    <w:rsid w:val="00707242"/>
    <w:rsid w:val="00740D64"/>
    <w:rsid w:val="00794828"/>
    <w:rsid w:val="00795A6C"/>
    <w:rsid w:val="007F18FE"/>
    <w:rsid w:val="00873211"/>
    <w:rsid w:val="009177E5"/>
    <w:rsid w:val="00A4161C"/>
    <w:rsid w:val="00AC373A"/>
    <w:rsid w:val="00B53167"/>
    <w:rsid w:val="00B81579"/>
    <w:rsid w:val="00BD3811"/>
    <w:rsid w:val="00C419F0"/>
    <w:rsid w:val="00C9375C"/>
    <w:rsid w:val="00D3581C"/>
    <w:rsid w:val="00DD2362"/>
    <w:rsid w:val="00DF7076"/>
    <w:rsid w:val="00E26F13"/>
    <w:rsid w:val="00EB200C"/>
    <w:rsid w:val="00F122DC"/>
    <w:rsid w:val="00FA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AC89341"/>
  <w15:docId w15:val="{A7E7496C-B122-4711-B11F-9D008F4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8"/>
      <w:ind w:left="1202" w:hanging="360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85"/>
      <w:ind w:left="842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9"/>
      <w:ind w:left="133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8"/>
      <w:ind w:left="12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00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00C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042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ija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41F0-0C6A-4461-81CE-05DB3709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Noelia Villegas</cp:lastModifiedBy>
  <cp:revision>25</cp:revision>
  <dcterms:created xsi:type="dcterms:W3CDTF">2022-03-30T11:13:00Z</dcterms:created>
  <dcterms:modified xsi:type="dcterms:W3CDTF">2022-05-17T07:37:00Z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2022-03-30T00:00:00Z</vt:filetime>
  </property>
</Properties>
</file>